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3B95" w14:textId="7283AA6F" w:rsidR="004920C1" w:rsidRPr="004920C1" w:rsidRDefault="004920C1" w:rsidP="004920C1">
      <w:pPr>
        <w:shd w:val="clear" w:color="auto" w:fill="FFFFFF"/>
        <w:spacing w:after="0" w:line="240" w:lineRule="auto"/>
        <w:jc w:val="center"/>
        <w:outlineLvl w:val="1"/>
        <w:rPr>
          <w:rFonts w:ascii="Helvetica" w:eastAsia="Times New Roman" w:hAnsi="Helvetica" w:cs="Helvetica"/>
          <w:b/>
          <w:bCs/>
          <w:color w:val="545353"/>
          <w:sz w:val="45"/>
          <w:szCs w:val="45"/>
          <w:u w:val="single"/>
          <w:lang w:eastAsia="en-GB"/>
        </w:rPr>
      </w:pPr>
      <w:r w:rsidRPr="004920C1">
        <w:rPr>
          <w:rFonts w:ascii="Helvetica" w:eastAsia="Times New Roman" w:hAnsi="Helvetica" w:cs="Helvetica"/>
          <w:b/>
          <w:bCs/>
          <w:color w:val="545353"/>
          <w:sz w:val="45"/>
          <w:szCs w:val="45"/>
          <w:u w:val="single"/>
          <w:lang w:eastAsia="en-GB"/>
        </w:rPr>
        <w:t>Winterton Medical Practice</w:t>
      </w:r>
    </w:p>
    <w:p w14:paraId="7AE0E8DE" w14:textId="20212676" w:rsidR="004920C1" w:rsidRPr="004920C1" w:rsidRDefault="004920C1" w:rsidP="004920C1">
      <w:pPr>
        <w:shd w:val="clear" w:color="auto" w:fill="FFFFFF"/>
        <w:spacing w:after="0" w:line="240" w:lineRule="auto"/>
        <w:jc w:val="center"/>
        <w:outlineLvl w:val="1"/>
        <w:rPr>
          <w:rFonts w:ascii="Helvetica" w:eastAsia="Times New Roman" w:hAnsi="Helvetica" w:cs="Helvetica"/>
          <w:b/>
          <w:bCs/>
          <w:color w:val="545353"/>
          <w:sz w:val="45"/>
          <w:szCs w:val="45"/>
          <w:u w:val="single"/>
          <w:lang w:eastAsia="en-GB"/>
        </w:rPr>
      </w:pPr>
      <w:r w:rsidRPr="004920C1">
        <w:rPr>
          <w:rFonts w:ascii="Helvetica" w:eastAsia="Times New Roman" w:hAnsi="Helvetica" w:cs="Helvetica"/>
          <w:b/>
          <w:bCs/>
          <w:color w:val="545353"/>
          <w:sz w:val="45"/>
          <w:szCs w:val="45"/>
          <w:u w:val="single"/>
          <w:lang w:eastAsia="en-GB"/>
        </w:rPr>
        <w:t>CCTV Privacy Notice</w:t>
      </w:r>
    </w:p>
    <w:p w14:paraId="5C9CAC70" w14:textId="528DBE97" w:rsidR="004920C1" w:rsidRDefault="004920C1" w:rsidP="004920C1">
      <w:pPr>
        <w:shd w:val="clear" w:color="auto" w:fill="FFFFFF"/>
        <w:spacing w:after="150" w:line="240" w:lineRule="auto"/>
        <w:rPr>
          <w:rFonts w:ascii="Kigelia" w:eastAsia="Times New Roman" w:hAnsi="Kigelia" w:cs="Kigelia"/>
          <w:color w:val="545353"/>
          <w:sz w:val="21"/>
          <w:szCs w:val="21"/>
          <w:lang w:eastAsia="en-GB"/>
        </w:rPr>
      </w:pPr>
    </w:p>
    <w:tbl>
      <w:tblPr>
        <w:tblpPr w:leftFromText="180" w:rightFromText="180" w:bottomFromText="200" w:vertAnchor="text" w:horzAnchor="margin" w:tblpXSpec="center" w:tblpY="24"/>
        <w:tblW w:w="107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ayout w:type="fixed"/>
        <w:tblLook w:val="01E0" w:firstRow="1" w:lastRow="1" w:firstColumn="1" w:lastColumn="1" w:noHBand="0" w:noVBand="0"/>
      </w:tblPr>
      <w:tblGrid>
        <w:gridCol w:w="1045"/>
        <w:gridCol w:w="2325"/>
        <w:gridCol w:w="2051"/>
        <w:gridCol w:w="2052"/>
        <w:gridCol w:w="2051"/>
        <w:gridCol w:w="1231"/>
      </w:tblGrid>
      <w:tr w:rsidR="001B04E2" w14:paraId="413B62C5" w14:textId="77777777" w:rsidTr="00C0248B">
        <w:trPr>
          <w:trHeight w:val="418"/>
        </w:trPr>
        <w:tc>
          <w:tcPr>
            <w:tcW w:w="1045" w:type="dxa"/>
            <w:tcBorders>
              <w:top w:val="single" w:sz="4" w:space="0" w:color="333333"/>
              <w:left w:val="single" w:sz="4" w:space="0" w:color="333333"/>
              <w:bottom w:val="single" w:sz="4" w:space="0" w:color="333333"/>
              <w:right w:val="single" w:sz="4" w:space="0" w:color="333333"/>
            </w:tcBorders>
            <w:shd w:val="clear" w:color="auto" w:fill="C6D9F1"/>
            <w:hideMark/>
          </w:tcPr>
          <w:p w14:paraId="763DC13C" w14:textId="77777777" w:rsidR="001B04E2" w:rsidRDefault="001B04E2" w:rsidP="00C0248B">
            <w:pPr>
              <w:pStyle w:val="NoSpacing"/>
              <w:spacing w:line="276" w:lineRule="auto"/>
              <w:jc w:val="center"/>
              <w:rPr>
                <w:b/>
              </w:rPr>
            </w:pPr>
            <w:r>
              <w:rPr>
                <w:b/>
              </w:rPr>
              <w:t>Version</w:t>
            </w:r>
          </w:p>
        </w:tc>
        <w:tc>
          <w:tcPr>
            <w:tcW w:w="2325" w:type="dxa"/>
            <w:tcBorders>
              <w:top w:val="single" w:sz="4" w:space="0" w:color="333333"/>
              <w:left w:val="single" w:sz="4" w:space="0" w:color="333333"/>
              <w:bottom w:val="single" w:sz="4" w:space="0" w:color="333333"/>
              <w:right w:val="single" w:sz="4" w:space="0" w:color="333333"/>
            </w:tcBorders>
            <w:shd w:val="clear" w:color="auto" w:fill="C6D9F1"/>
            <w:hideMark/>
          </w:tcPr>
          <w:p w14:paraId="3A2B1408" w14:textId="77777777" w:rsidR="001B04E2" w:rsidRDefault="001B04E2" w:rsidP="00C0248B">
            <w:pPr>
              <w:pStyle w:val="NoSpacing"/>
              <w:spacing w:line="276" w:lineRule="auto"/>
              <w:jc w:val="center"/>
              <w:rPr>
                <w:b/>
              </w:rPr>
            </w:pPr>
            <w:r>
              <w:rPr>
                <w:b/>
              </w:rPr>
              <w:t>Review Update</w:t>
            </w:r>
          </w:p>
        </w:tc>
        <w:tc>
          <w:tcPr>
            <w:tcW w:w="2051" w:type="dxa"/>
            <w:tcBorders>
              <w:top w:val="single" w:sz="4" w:space="0" w:color="333333"/>
              <w:left w:val="single" w:sz="4" w:space="0" w:color="333333"/>
              <w:bottom w:val="single" w:sz="4" w:space="0" w:color="333333"/>
              <w:right w:val="single" w:sz="4" w:space="0" w:color="333333"/>
            </w:tcBorders>
            <w:shd w:val="clear" w:color="auto" w:fill="C6D9F1"/>
            <w:hideMark/>
          </w:tcPr>
          <w:p w14:paraId="21AC4CDA" w14:textId="77777777" w:rsidR="001B04E2" w:rsidRDefault="001B04E2" w:rsidP="00C0248B">
            <w:pPr>
              <w:pStyle w:val="NoSpacing"/>
              <w:spacing w:line="276" w:lineRule="auto"/>
              <w:jc w:val="center"/>
              <w:rPr>
                <w:b/>
              </w:rPr>
            </w:pPr>
            <w:r>
              <w:rPr>
                <w:b/>
              </w:rPr>
              <w:t>Published</w:t>
            </w:r>
          </w:p>
          <w:p w14:paraId="6A0D07C8" w14:textId="77777777" w:rsidR="001B04E2" w:rsidRDefault="001B04E2" w:rsidP="00C0248B">
            <w:pPr>
              <w:pStyle w:val="NoSpacing"/>
              <w:spacing w:line="276" w:lineRule="auto"/>
              <w:jc w:val="center"/>
              <w:rPr>
                <w:b/>
              </w:rPr>
            </w:pPr>
            <w:r>
              <w:rPr>
                <w:b/>
              </w:rPr>
              <w:t>/Reviewed date</w:t>
            </w:r>
          </w:p>
        </w:tc>
        <w:tc>
          <w:tcPr>
            <w:tcW w:w="2052" w:type="dxa"/>
            <w:tcBorders>
              <w:top w:val="single" w:sz="4" w:space="0" w:color="333333"/>
              <w:left w:val="single" w:sz="4" w:space="0" w:color="333333"/>
              <w:bottom w:val="single" w:sz="4" w:space="0" w:color="333333"/>
              <w:right w:val="single" w:sz="4" w:space="0" w:color="333333"/>
            </w:tcBorders>
            <w:shd w:val="clear" w:color="auto" w:fill="C6D9F1"/>
            <w:hideMark/>
          </w:tcPr>
          <w:p w14:paraId="10F07387" w14:textId="77777777" w:rsidR="001B04E2" w:rsidRDefault="001B04E2" w:rsidP="00C0248B">
            <w:pPr>
              <w:pStyle w:val="NoSpacing"/>
              <w:spacing w:line="276" w:lineRule="auto"/>
              <w:jc w:val="center"/>
              <w:rPr>
                <w:b/>
              </w:rPr>
            </w:pPr>
            <w:r>
              <w:rPr>
                <w:b/>
              </w:rPr>
              <w:t>Published/Reviewed by</w:t>
            </w:r>
          </w:p>
        </w:tc>
        <w:tc>
          <w:tcPr>
            <w:tcW w:w="2051" w:type="dxa"/>
            <w:tcBorders>
              <w:top w:val="single" w:sz="4" w:space="0" w:color="333333"/>
              <w:left w:val="single" w:sz="4" w:space="0" w:color="333333"/>
              <w:bottom w:val="single" w:sz="4" w:space="0" w:color="333333"/>
              <w:right w:val="single" w:sz="4" w:space="0" w:color="333333"/>
            </w:tcBorders>
            <w:shd w:val="clear" w:color="auto" w:fill="C6D9F1"/>
            <w:hideMark/>
          </w:tcPr>
          <w:p w14:paraId="738CBCC9" w14:textId="77777777" w:rsidR="001B04E2" w:rsidRDefault="001B04E2" w:rsidP="00C0248B">
            <w:pPr>
              <w:pStyle w:val="NoSpacing"/>
              <w:spacing w:line="276" w:lineRule="auto"/>
              <w:jc w:val="center"/>
              <w:rPr>
                <w:b/>
              </w:rPr>
            </w:pPr>
            <w:r>
              <w:rPr>
                <w:b/>
              </w:rPr>
              <w:t>Job Title</w:t>
            </w:r>
          </w:p>
        </w:tc>
        <w:tc>
          <w:tcPr>
            <w:tcW w:w="1231" w:type="dxa"/>
            <w:tcBorders>
              <w:top w:val="single" w:sz="4" w:space="0" w:color="333333"/>
              <w:left w:val="single" w:sz="4" w:space="0" w:color="333333"/>
              <w:bottom w:val="single" w:sz="4" w:space="0" w:color="333333"/>
              <w:right w:val="single" w:sz="4" w:space="0" w:color="333333"/>
            </w:tcBorders>
            <w:shd w:val="clear" w:color="auto" w:fill="C6D9F1"/>
            <w:hideMark/>
          </w:tcPr>
          <w:p w14:paraId="79335471" w14:textId="77777777" w:rsidR="001B04E2" w:rsidRDefault="001B04E2" w:rsidP="00C0248B">
            <w:pPr>
              <w:pStyle w:val="NoSpacing"/>
              <w:spacing w:line="276" w:lineRule="auto"/>
              <w:jc w:val="center"/>
              <w:rPr>
                <w:b/>
              </w:rPr>
            </w:pPr>
            <w:r>
              <w:rPr>
                <w:b/>
              </w:rPr>
              <w:t>Review Due</w:t>
            </w:r>
          </w:p>
        </w:tc>
      </w:tr>
      <w:tr w:rsidR="001B04E2" w14:paraId="12CA2604" w14:textId="77777777" w:rsidTr="00C0248B">
        <w:trPr>
          <w:trHeight w:val="201"/>
        </w:trPr>
        <w:tc>
          <w:tcPr>
            <w:tcW w:w="1045" w:type="dxa"/>
            <w:tcBorders>
              <w:top w:val="single" w:sz="4" w:space="0" w:color="333333"/>
              <w:left w:val="single" w:sz="4" w:space="0" w:color="333333"/>
              <w:bottom w:val="single" w:sz="4" w:space="0" w:color="333333"/>
              <w:right w:val="single" w:sz="4" w:space="0" w:color="333333"/>
            </w:tcBorders>
            <w:shd w:val="clear" w:color="auto" w:fill="auto"/>
            <w:hideMark/>
          </w:tcPr>
          <w:p w14:paraId="1E48F2D0" w14:textId="77777777" w:rsidR="001B04E2" w:rsidRDefault="001B04E2" w:rsidP="00C0248B">
            <w:pPr>
              <w:pStyle w:val="NoSpacing"/>
              <w:spacing w:line="276" w:lineRule="auto"/>
              <w:jc w:val="center"/>
              <w:rPr>
                <w:sz w:val="20"/>
                <w:szCs w:val="20"/>
              </w:rPr>
            </w:pPr>
            <w:r>
              <w:rPr>
                <w:sz w:val="20"/>
                <w:szCs w:val="20"/>
              </w:rPr>
              <w:t>1.0</w:t>
            </w:r>
          </w:p>
        </w:tc>
        <w:tc>
          <w:tcPr>
            <w:tcW w:w="2325" w:type="dxa"/>
            <w:tcBorders>
              <w:top w:val="single" w:sz="4" w:space="0" w:color="333333"/>
              <w:left w:val="single" w:sz="4" w:space="0" w:color="333333"/>
              <w:bottom w:val="single" w:sz="4" w:space="0" w:color="333333"/>
              <w:right w:val="single" w:sz="4" w:space="0" w:color="333333"/>
            </w:tcBorders>
            <w:shd w:val="clear" w:color="auto" w:fill="auto"/>
            <w:hideMark/>
          </w:tcPr>
          <w:p w14:paraId="6F97E7D5" w14:textId="77777777" w:rsidR="001B04E2" w:rsidRDefault="001B04E2" w:rsidP="00C0248B">
            <w:pPr>
              <w:pStyle w:val="NoSpacing"/>
              <w:spacing w:line="276" w:lineRule="auto"/>
              <w:rPr>
                <w:sz w:val="20"/>
                <w:szCs w:val="20"/>
              </w:rPr>
            </w:pPr>
            <w:r>
              <w:rPr>
                <w:sz w:val="20"/>
                <w:szCs w:val="20"/>
              </w:rPr>
              <w:t>First Version</w:t>
            </w:r>
          </w:p>
        </w:tc>
        <w:tc>
          <w:tcPr>
            <w:tcW w:w="2051" w:type="dxa"/>
            <w:tcBorders>
              <w:top w:val="single" w:sz="4" w:space="0" w:color="333333"/>
              <w:left w:val="single" w:sz="4" w:space="0" w:color="333333"/>
              <w:bottom w:val="single" w:sz="4" w:space="0" w:color="333333"/>
              <w:right w:val="single" w:sz="4" w:space="0" w:color="333333"/>
            </w:tcBorders>
            <w:shd w:val="clear" w:color="auto" w:fill="auto"/>
            <w:hideMark/>
          </w:tcPr>
          <w:p w14:paraId="31A5C127" w14:textId="59BA3140" w:rsidR="001B04E2" w:rsidRDefault="001B04E2" w:rsidP="00C0248B">
            <w:pPr>
              <w:pStyle w:val="NoSpacing"/>
              <w:spacing w:line="276" w:lineRule="auto"/>
              <w:jc w:val="center"/>
              <w:rPr>
                <w:sz w:val="20"/>
                <w:szCs w:val="20"/>
              </w:rPr>
            </w:pPr>
            <w:r>
              <w:rPr>
                <w:sz w:val="20"/>
                <w:szCs w:val="20"/>
              </w:rPr>
              <w:t>Feb 2022</w:t>
            </w:r>
          </w:p>
        </w:tc>
        <w:tc>
          <w:tcPr>
            <w:tcW w:w="2052" w:type="dxa"/>
            <w:tcBorders>
              <w:top w:val="single" w:sz="4" w:space="0" w:color="333333"/>
              <w:left w:val="single" w:sz="4" w:space="0" w:color="333333"/>
              <w:bottom w:val="single" w:sz="4" w:space="0" w:color="333333"/>
              <w:right w:val="single" w:sz="4" w:space="0" w:color="333333"/>
            </w:tcBorders>
            <w:shd w:val="clear" w:color="auto" w:fill="auto"/>
          </w:tcPr>
          <w:p w14:paraId="3EEFC8DD" w14:textId="77777777" w:rsidR="001B04E2" w:rsidRDefault="001B04E2" w:rsidP="00C0248B">
            <w:pPr>
              <w:pStyle w:val="NoSpacing"/>
              <w:spacing w:line="276" w:lineRule="auto"/>
              <w:jc w:val="center"/>
              <w:rPr>
                <w:sz w:val="20"/>
                <w:szCs w:val="20"/>
              </w:rPr>
            </w:pPr>
            <w:r>
              <w:rPr>
                <w:sz w:val="20"/>
                <w:szCs w:val="20"/>
              </w:rPr>
              <w:t>Gail Holland</w:t>
            </w:r>
          </w:p>
        </w:tc>
        <w:tc>
          <w:tcPr>
            <w:tcW w:w="2051" w:type="dxa"/>
            <w:tcBorders>
              <w:top w:val="single" w:sz="4" w:space="0" w:color="333333"/>
              <w:left w:val="single" w:sz="4" w:space="0" w:color="333333"/>
              <w:bottom w:val="single" w:sz="4" w:space="0" w:color="333333"/>
              <w:right w:val="single" w:sz="4" w:space="0" w:color="333333"/>
            </w:tcBorders>
            <w:shd w:val="clear" w:color="auto" w:fill="auto"/>
          </w:tcPr>
          <w:p w14:paraId="0FF99C02" w14:textId="77777777" w:rsidR="001B04E2" w:rsidRDefault="001B04E2" w:rsidP="00C0248B">
            <w:pPr>
              <w:pStyle w:val="NoSpacing"/>
              <w:spacing w:line="276" w:lineRule="auto"/>
              <w:jc w:val="center"/>
              <w:rPr>
                <w:sz w:val="20"/>
                <w:szCs w:val="20"/>
              </w:rPr>
            </w:pPr>
            <w:r>
              <w:rPr>
                <w:sz w:val="20"/>
                <w:szCs w:val="20"/>
              </w:rPr>
              <w:t>Practice Manager</w:t>
            </w:r>
          </w:p>
        </w:tc>
        <w:tc>
          <w:tcPr>
            <w:tcW w:w="1231" w:type="dxa"/>
            <w:tcBorders>
              <w:top w:val="single" w:sz="4" w:space="0" w:color="333333"/>
              <w:left w:val="single" w:sz="4" w:space="0" w:color="333333"/>
              <w:bottom w:val="single" w:sz="4" w:space="0" w:color="333333"/>
              <w:right w:val="single" w:sz="4" w:space="0" w:color="333333"/>
            </w:tcBorders>
            <w:shd w:val="clear" w:color="auto" w:fill="auto"/>
            <w:hideMark/>
          </w:tcPr>
          <w:p w14:paraId="75E2A468" w14:textId="20A26189" w:rsidR="001B04E2" w:rsidRDefault="001B04E2" w:rsidP="00C0248B">
            <w:pPr>
              <w:pStyle w:val="NoSpacing"/>
              <w:spacing w:line="276" w:lineRule="auto"/>
              <w:jc w:val="center"/>
              <w:rPr>
                <w:sz w:val="20"/>
                <w:szCs w:val="20"/>
              </w:rPr>
            </w:pPr>
            <w:r>
              <w:rPr>
                <w:sz w:val="20"/>
                <w:szCs w:val="20"/>
              </w:rPr>
              <w:t>Feb 2023</w:t>
            </w:r>
          </w:p>
        </w:tc>
      </w:tr>
    </w:tbl>
    <w:p w14:paraId="2152971E" w14:textId="0F2A160D"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This privacy notice explains what personal information is collected, what it is used for and who it is provided to. The notice also describes why we require your data, and the legal basis on which we do this. This privacy notice relates to our CCTV system.</w:t>
      </w:r>
    </w:p>
    <w:p w14:paraId="74320EE9" w14:textId="1FED2920" w:rsidR="004920C1" w:rsidRPr="00440FFA"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 xml:space="preserve">It provides additional information that specifically relates to </w:t>
      </w:r>
      <w:r w:rsidR="00440FFA">
        <w:rPr>
          <w:rFonts w:ascii="Kigelia" w:eastAsia="Times New Roman" w:hAnsi="Kigelia" w:cs="Kigelia"/>
          <w:color w:val="545353"/>
          <w:sz w:val="24"/>
          <w:szCs w:val="24"/>
          <w:lang w:eastAsia="en-GB"/>
        </w:rPr>
        <w:t>the CCTV service</w:t>
      </w:r>
      <w:r w:rsidRPr="004920C1">
        <w:rPr>
          <w:rFonts w:ascii="Kigelia" w:eastAsia="Times New Roman" w:hAnsi="Kigelia" w:cs="Kigelia"/>
          <w:color w:val="545353"/>
          <w:sz w:val="24"/>
          <w:szCs w:val="24"/>
          <w:lang w:eastAsia="en-GB"/>
        </w:rPr>
        <w:t xml:space="preserve">, and should be read together with </w:t>
      </w:r>
      <w:r w:rsidRPr="00440FFA">
        <w:rPr>
          <w:rFonts w:ascii="Kigelia" w:eastAsia="Times New Roman" w:hAnsi="Kigelia" w:cs="Kigelia"/>
          <w:color w:val="545353"/>
          <w:sz w:val="24"/>
          <w:szCs w:val="24"/>
          <w:lang w:eastAsia="en-GB"/>
        </w:rPr>
        <w:t>our Practice Privacy Notice which can be found at:</w:t>
      </w:r>
    </w:p>
    <w:p w14:paraId="11C8D9D0" w14:textId="2B179062" w:rsidR="004920C1" w:rsidRPr="00440FFA" w:rsidRDefault="004920C1" w:rsidP="004920C1">
      <w:pPr>
        <w:shd w:val="clear" w:color="auto" w:fill="FFFFFF"/>
        <w:spacing w:after="150" w:line="240" w:lineRule="auto"/>
        <w:rPr>
          <w:rFonts w:ascii="Kigelia" w:eastAsia="Times New Roman" w:hAnsi="Kigelia" w:cs="Kigelia"/>
          <w:color w:val="545353"/>
          <w:sz w:val="24"/>
          <w:szCs w:val="24"/>
          <w:lang w:eastAsia="en-GB"/>
        </w:rPr>
      </w:pPr>
      <w:hyperlink r:id="rId7" w:history="1">
        <w:r w:rsidRPr="00440FFA">
          <w:rPr>
            <w:rStyle w:val="Hyperlink"/>
            <w:rFonts w:ascii="Kigelia" w:eastAsia="Times New Roman" w:hAnsi="Kigelia" w:cs="Kigelia"/>
            <w:sz w:val="24"/>
            <w:szCs w:val="24"/>
            <w:lang w:eastAsia="en-GB"/>
          </w:rPr>
          <w:t>https://www.wintert</w:t>
        </w:r>
        <w:r w:rsidRPr="00440FFA">
          <w:rPr>
            <w:rStyle w:val="Hyperlink"/>
            <w:rFonts w:ascii="Kigelia" w:eastAsia="Times New Roman" w:hAnsi="Kigelia" w:cs="Kigelia"/>
            <w:sz w:val="24"/>
            <w:szCs w:val="24"/>
            <w:lang w:eastAsia="en-GB"/>
          </w:rPr>
          <w:t>o</w:t>
        </w:r>
        <w:r w:rsidRPr="00440FFA">
          <w:rPr>
            <w:rStyle w:val="Hyperlink"/>
            <w:rFonts w:ascii="Kigelia" w:eastAsia="Times New Roman" w:hAnsi="Kigelia" w:cs="Kigelia"/>
            <w:sz w:val="24"/>
            <w:szCs w:val="24"/>
            <w:lang w:eastAsia="en-GB"/>
          </w:rPr>
          <w:t>nmedicalpractice.nhs.uk/assets/Docs/Winterton%20Medical%20Practice%20GDPR%20Privacy%20Notice%</w:t>
        </w:r>
        <w:r w:rsidRPr="00440FFA">
          <w:rPr>
            <w:rStyle w:val="Hyperlink"/>
            <w:rFonts w:ascii="Kigelia" w:eastAsia="Times New Roman" w:hAnsi="Kigelia" w:cs="Kigelia"/>
            <w:sz w:val="24"/>
            <w:szCs w:val="24"/>
            <w:lang w:eastAsia="en-GB"/>
          </w:rPr>
          <w:t>2</w:t>
        </w:r>
        <w:r w:rsidRPr="00440FFA">
          <w:rPr>
            <w:rStyle w:val="Hyperlink"/>
            <w:rFonts w:ascii="Kigelia" w:eastAsia="Times New Roman" w:hAnsi="Kigelia" w:cs="Kigelia"/>
            <w:sz w:val="24"/>
            <w:szCs w:val="24"/>
            <w:lang w:eastAsia="en-GB"/>
          </w:rPr>
          <w:t>0mfdref120521a.pdf</w:t>
        </w:r>
      </w:hyperlink>
    </w:p>
    <w:p w14:paraId="4DF6C10F" w14:textId="77777777" w:rsidR="004920C1" w:rsidRPr="004920C1" w:rsidRDefault="004920C1" w:rsidP="004920C1">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t>Data Controller</w:t>
      </w:r>
    </w:p>
    <w:p w14:paraId="0E5937CA" w14:textId="17B51EFA"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40FFA">
        <w:rPr>
          <w:rFonts w:ascii="Kigelia" w:eastAsia="Times New Roman" w:hAnsi="Kigelia" w:cs="Kigelia"/>
          <w:color w:val="545353"/>
          <w:sz w:val="24"/>
          <w:szCs w:val="24"/>
          <w:lang w:eastAsia="en-GB"/>
        </w:rPr>
        <w:t>Winterton Medical Practice</w:t>
      </w:r>
      <w:r w:rsidRPr="004920C1">
        <w:rPr>
          <w:rFonts w:ascii="Kigelia" w:eastAsia="Times New Roman" w:hAnsi="Kigelia" w:cs="Kigelia"/>
          <w:color w:val="545353"/>
          <w:sz w:val="24"/>
          <w:szCs w:val="24"/>
          <w:lang w:eastAsia="en-GB"/>
        </w:rPr>
        <w:t xml:space="preserve"> is registered as </w:t>
      </w:r>
      <w:r w:rsidRPr="00440FFA">
        <w:rPr>
          <w:rFonts w:ascii="Kigelia" w:eastAsia="Times New Roman" w:hAnsi="Kigelia" w:cs="Kigelia"/>
          <w:color w:val="545353"/>
          <w:sz w:val="24"/>
          <w:szCs w:val="24"/>
          <w:lang w:eastAsia="en-GB"/>
        </w:rPr>
        <w:t xml:space="preserve">the </w:t>
      </w:r>
      <w:r w:rsidRPr="004920C1">
        <w:rPr>
          <w:rFonts w:ascii="Kigelia" w:eastAsia="Times New Roman" w:hAnsi="Kigelia" w:cs="Kigelia"/>
          <w:color w:val="545353"/>
          <w:sz w:val="24"/>
          <w:szCs w:val="24"/>
          <w:lang w:eastAsia="en-GB"/>
        </w:rPr>
        <w:t>Data Controller with the Information Commissioner's Office (ICO)</w:t>
      </w:r>
      <w:r w:rsidRPr="00440FFA">
        <w:rPr>
          <w:rFonts w:ascii="Kigelia" w:eastAsia="Times New Roman" w:hAnsi="Kigelia" w:cs="Kigelia"/>
          <w:color w:val="545353"/>
          <w:sz w:val="24"/>
          <w:szCs w:val="24"/>
          <w:lang w:eastAsia="en-GB"/>
        </w:rPr>
        <w:t xml:space="preserve"> </w:t>
      </w:r>
      <w:proofErr w:type="gramStart"/>
      <w:r w:rsidRPr="00440FFA">
        <w:rPr>
          <w:rFonts w:ascii="Kigelia" w:eastAsia="Times New Roman" w:hAnsi="Kigelia" w:cs="Kigelia"/>
          <w:color w:val="545353"/>
          <w:sz w:val="24"/>
          <w:szCs w:val="24"/>
          <w:lang w:eastAsia="en-GB"/>
        </w:rPr>
        <w:t>in regard to</w:t>
      </w:r>
      <w:proofErr w:type="gramEnd"/>
      <w:r w:rsidRPr="00440FFA">
        <w:rPr>
          <w:rFonts w:ascii="Kigelia" w:eastAsia="Times New Roman" w:hAnsi="Kigelia" w:cs="Kigelia"/>
          <w:color w:val="545353"/>
          <w:sz w:val="24"/>
          <w:szCs w:val="24"/>
          <w:lang w:eastAsia="en-GB"/>
        </w:rPr>
        <w:t xml:space="preserve"> data we hold about you.</w:t>
      </w:r>
    </w:p>
    <w:p w14:paraId="0FBE03F9" w14:textId="77777777" w:rsidR="004920C1" w:rsidRPr="004920C1" w:rsidRDefault="004920C1" w:rsidP="004920C1">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t>What personal information does this service use?</w:t>
      </w:r>
    </w:p>
    <w:p w14:paraId="07AB14CB" w14:textId="3057C73C"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 xml:space="preserve">The CCTV system captures images of people and vehicles </w:t>
      </w:r>
      <w:r w:rsidRPr="00440FFA">
        <w:rPr>
          <w:rFonts w:ascii="Kigelia" w:eastAsia="Times New Roman" w:hAnsi="Kigelia" w:cs="Kigelia"/>
          <w:color w:val="545353"/>
          <w:sz w:val="24"/>
          <w:szCs w:val="24"/>
          <w:lang w:eastAsia="en-GB"/>
        </w:rPr>
        <w:t>in the practice grounds where a camera is located.</w:t>
      </w:r>
      <w:r w:rsidRPr="004920C1">
        <w:rPr>
          <w:rFonts w:ascii="Kigelia" w:eastAsia="Times New Roman" w:hAnsi="Kigelia" w:cs="Kigelia"/>
          <w:color w:val="545353"/>
          <w:sz w:val="24"/>
          <w:szCs w:val="24"/>
          <w:lang w:eastAsia="en-GB"/>
        </w:rPr>
        <w:t xml:space="preserve"> </w:t>
      </w:r>
      <w:proofErr w:type="gramStart"/>
      <w:r w:rsidRPr="004920C1">
        <w:rPr>
          <w:rFonts w:ascii="Kigelia" w:eastAsia="Times New Roman" w:hAnsi="Kigelia" w:cs="Kigelia"/>
          <w:color w:val="545353"/>
          <w:sz w:val="24"/>
          <w:szCs w:val="24"/>
          <w:lang w:eastAsia="en-GB"/>
        </w:rPr>
        <w:t>All of</w:t>
      </w:r>
      <w:proofErr w:type="gramEnd"/>
      <w:r w:rsidRPr="004920C1">
        <w:rPr>
          <w:rFonts w:ascii="Kigelia" w:eastAsia="Times New Roman" w:hAnsi="Kigelia" w:cs="Kigelia"/>
          <w:color w:val="545353"/>
          <w:sz w:val="24"/>
          <w:szCs w:val="24"/>
          <w:lang w:eastAsia="en-GB"/>
        </w:rPr>
        <w:t xml:space="preserve"> our cameras are fixed and there are signs clearly displayed at each location</w:t>
      </w:r>
      <w:r w:rsidRPr="00440FFA">
        <w:rPr>
          <w:rFonts w:ascii="Kigelia" w:eastAsia="Times New Roman" w:hAnsi="Kigelia" w:cs="Kigelia"/>
          <w:color w:val="545353"/>
          <w:sz w:val="24"/>
          <w:szCs w:val="24"/>
          <w:lang w:eastAsia="en-GB"/>
        </w:rPr>
        <w:t xml:space="preserve"> (Winterton Medical Practice and Burton Upon </w:t>
      </w:r>
      <w:proofErr w:type="spellStart"/>
      <w:r w:rsidRPr="00440FFA">
        <w:rPr>
          <w:rFonts w:ascii="Kigelia" w:eastAsia="Times New Roman" w:hAnsi="Kigelia" w:cs="Kigelia"/>
          <w:color w:val="545353"/>
          <w:sz w:val="24"/>
          <w:szCs w:val="24"/>
          <w:lang w:eastAsia="en-GB"/>
        </w:rPr>
        <w:t>Stather</w:t>
      </w:r>
      <w:proofErr w:type="spellEnd"/>
      <w:r w:rsidRPr="00440FFA">
        <w:rPr>
          <w:rFonts w:ascii="Kigelia" w:eastAsia="Times New Roman" w:hAnsi="Kigelia" w:cs="Kigelia"/>
          <w:color w:val="545353"/>
          <w:sz w:val="24"/>
          <w:szCs w:val="24"/>
          <w:lang w:eastAsia="en-GB"/>
        </w:rPr>
        <w:t xml:space="preserve"> Surgery)</w:t>
      </w:r>
      <w:r w:rsidRPr="004920C1">
        <w:rPr>
          <w:rFonts w:ascii="Kigelia" w:eastAsia="Times New Roman" w:hAnsi="Kigelia" w:cs="Kigelia"/>
          <w:color w:val="545353"/>
          <w:sz w:val="24"/>
          <w:szCs w:val="24"/>
          <w:lang w:eastAsia="en-GB"/>
        </w:rPr>
        <w:t xml:space="preserve">. </w:t>
      </w:r>
      <w:r w:rsidRPr="00440FFA">
        <w:rPr>
          <w:rFonts w:ascii="Kigelia" w:eastAsia="Times New Roman" w:hAnsi="Kigelia" w:cs="Kigelia"/>
          <w:color w:val="545353"/>
          <w:sz w:val="24"/>
          <w:szCs w:val="24"/>
          <w:lang w:eastAsia="en-GB"/>
        </w:rPr>
        <w:t>We do not</w:t>
      </w:r>
      <w:r w:rsidRPr="004920C1">
        <w:rPr>
          <w:rFonts w:ascii="Kigelia" w:eastAsia="Times New Roman" w:hAnsi="Kigelia" w:cs="Kigelia"/>
          <w:color w:val="545353"/>
          <w:sz w:val="24"/>
          <w:szCs w:val="24"/>
          <w:lang w:eastAsia="en-GB"/>
        </w:rPr>
        <w:t xml:space="preserve"> operate any covert CCTV.</w:t>
      </w:r>
    </w:p>
    <w:p w14:paraId="49495F1A" w14:textId="77777777" w:rsidR="004920C1" w:rsidRPr="004920C1" w:rsidRDefault="004920C1" w:rsidP="004920C1">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t>What is your information used for?</w:t>
      </w:r>
    </w:p>
    <w:p w14:paraId="1ED23A7F" w14:textId="77777777"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We use your personal data for the following reasons:</w:t>
      </w:r>
    </w:p>
    <w:p w14:paraId="021AC9A5" w14:textId="77777777" w:rsidR="004920C1" w:rsidRPr="004920C1" w:rsidRDefault="004920C1" w:rsidP="004920C1">
      <w:pPr>
        <w:numPr>
          <w:ilvl w:val="0"/>
          <w:numId w:val="1"/>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 xml:space="preserve">deter crime, improve public </w:t>
      </w:r>
      <w:proofErr w:type="gramStart"/>
      <w:r w:rsidRPr="004920C1">
        <w:rPr>
          <w:rFonts w:ascii="Kigelia" w:eastAsia="Times New Roman" w:hAnsi="Kigelia" w:cs="Kigelia"/>
          <w:color w:val="545353"/>
          <w:sz w:val="24"/>
          <w:szCs w:val="24"/>
          <w:lang w:eastAsia="en-GB"/>
        </w:rPr>
        <w:t>safety</w:t>
      </w:r>
      <w:proofErr w:type="gramEnd"/>
      <w:r w:rsidRPr="004920C1">
        <w:rPr>
          <w:rFonts w:ascii="Kigelia" w:eastAsia="Times New Roman" w:hAnsi="Kigelia" w:cs="Kigelia"/>
          <w:color w:val="545353"/>
          <w:sz w:val="24"/>
          <w:szCs w:val="24"/>
          <w:lang w:eastAsia="en-GB"/>
        </w:rPr>
        <w:t xml:space="preserve"> and enhance the general public perception of safety</w:t>
      </w:r>
    </w:p>
    <w:p w14:paraId="58B6788F" w14:textId="77777777" w:rsidR="004920C1" w:rsidRPr="004920C1" w:rsidRDefault="004920C1" w:rsidP="004920C1">
      <w:pPr>
        <w:numPr>
          <w:ilvl w:val="0"/>
          <w:numId w:val="1"/>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assist in the prevention and reduction of anti-social behaviour</w:t>
      </w:r>
    </w:p>
    <w:p w14:paraId="6B3BF9F0" w14:textId="77777777" w:rsidR="004920C1" w:rsidRPr="004920C1" w:rsidRDefault="004920C1" w:rsidP="004920C1">
      <w:pPr>
        <w:numPr>
          <w:ilvl w:val="0"/>
          <w:numId w:val="1"/>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assist in the tracking and apprehension of persons who are suspected of having committed a criminal offence</w:t>
      </w:r>
    </w:p>
    <w:p w14:paraId="7F3638C3" w14:textId="428F12E2" w:rsidR="004920C1" w:rsidRPr="004920C1" w:rsidRDefault="004920C1" w:rsidP="004920C1">
      <w:pPr>
        <w:numPr>
          <w:ilvl w:val="0"/>
          <w:numId w:val="1"/>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 xml:space="preserve">deterring violent or aggressive behaviour towards </w:t>
      </w:r>
      <w:r w:rsidRPr="00440FFA">
        <w:rPr>
          <w:rFonts w:ascii="Kigelia" w:eastAsia="Times New Roman" w:hAnsi="Kigelia" w:cs="Kigelia"/>
          <w:color w:val="545353"/>
          <w:sz w:val="24"/>
          <w:szCs w:val="24"/>
          <w:lang w:eastAsia="en-GB"/>
        </w:rPr>
        <w:t>practice</w:t>
      </w:r>
      <w:r w:rsidRPr="004920C1">
        <w:rPr>
          <w:rFonts w:ascii="Kigelia" w:eastAsia="Times New Roman" w:hAnsi="Kigelia" w:cs="Kigelia"/>
          <w:color w:val="545353"/>
          <w:sz w:val="24"/>
          <w:szCs w:val="24"/>
          <w:lang w:eastAsia="en-GB"/>
        </w:rPr>
        <w:t xml:space="preserve"> staff</w:t>
      </w:r>
    </w:p>
    <w:p w14:paraId="5E2C7D8F" w14:textId="77777777" w:rsidR="004920C1" w:rsidRPr="004920C1" w:rsidRDefault="004920C1" w:rsidP="004920C1">
      <w:pPr>
        <w:numPr>
          <w:ilvl w:val="0"/>
          <w:numId w:val="1"/>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car park management</w:t>
      </w:r>
    </w:p>
    <w:p w14:paraId="6BD9C65E" w14:textId="28411B24" w:rsidR="004920C1" w:rsidRPr="004920C1" w:rsidRDefault="004920C1" w:rsidP="004920C1">
      <w:pPr>
        <w:numPr>
          <w:ilvl w:val="0"/>
          <w:numId w:val="1"/>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 xml:space="preserve">protecting </w:t>
      </w:r>
      <w:r w:rsidRPr="00440FFA">
        <w:rPr>
          <w:rFonts w:ascii="Kigelia" w:eastAsia="Times New Roman" w:hAnsi="Kigelia" w:cs="Kigelia"/>
          <w:color w:val="545353"/>
          <w:sz w:val="24"/>
          <w:szCs w:val="24"/>
          <w:lang w:eastAsia="en-GB"/>
        </w:rPr>
        <w:t>the practice property and</w:t>
      </w:r>
      <w:r w:rsidRPr="004920C1">
        <w:rPr>
          <w:rFonts w:ascii="Kigelia" w:eastAsia="Times New Roman" w:hAnsi="Kigelia" w:cs="Kigelia"/>
          <w:color w:val="545353"/>
          <w:sz w:val="24"/>
          <w:szCs w:val="24"/>
          <w:lang w:eastAsia="en-GB"/>
        </w:rPr>
        <w:t xml:space="preserve"> assets</w:t>
      </w:r>
    </w:p>
    <w:p w14:paraId="1C9BE1D0" w14:textId="64BB02FA" w:rsidR="004920C1" w:rsidRPr="004920C1" w:rsidRDefault="004920C1" w:rsidP="004920C1">
      <w:pPr>
        <w:numPr>
          <w:ilvl w:val="0"/>
          <w:numId w:val="1"/>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 xml:space="preserve">assisting in grievances, formal </w:t>
      </w:r>
      <w:proofErr w:type="gramStart"/>
      <w:r w:rsidRPr="004920C1">
        <w:rPr>
          <w:rFonts w:ascii="Kigelia" w:eastAsia="Times New Roman" w:hAnsi="Kigelia" w:cs="Kigelia"/>
          <w:color w:val="545353"/>
          <w:sz w:val="24"/>
          <w:szCs w:val="24"/>
          <w:lang w:eastAsia="en-GB"/>
        </w:rPr>
        <w:t>complaints</w:t>
      </w:r>
      <w:proofErr w:type="gramEnd"/>
      <w:r w:rsidRPr="004920C1">
        <w:rPr>
          <w:rFonts w:ascii="Kigelia" w:eastAsia="Times New Roman" w:hAnsi="Kigelia" w:cs="Kigelia"/>
          <w:color w:val="545353"/>
          <w:sz w:val="24"/>
          <w:szCs w:val="24"/>
          <w:lang w:eastAsia="en-GB"/>
        </w:rPr>
        <w:t xml:space="preserve"> and investigations</w:t>
      </w:r>
    </w:p>
    <w:p w14:paraId="23329E23" w14:textId="77777777" w:rsidR="004920C1" w:rsidRPr="004920C1" w:rsidRDefault="004920C1" w:rsidP="004920C1">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t>Legal basis for using your information</w:t>
      </w:r>
    </w:p>
    <w:p w14:paraId="67E979AE" w14:textId="77777777"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Under the General Data Protection Regulations (GDPR) the legal basis for processing is:</w:t>
      </w:r>
    </w:p>
    <w:p w14:paraId="02EE07AB" w14:textId="77777777" w:rsidR="004920C1" w:rsidRPr="004920C1" w:rsidRDefault="004920C1" w:rsidP="004920C1">
      <w:pPr>
        <w:numPr>
          <w:ilvl w:val="0"/>
          <w:numId w:val="2"/>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Article 6(1)(e) - processing is necessary for the performance of a task carried out in the public interest or in the exercise of official authority</w:t>
      </w:r>
    </w:p>
    <w:p w14:paraId="00A8DD7A" w14:textId="756E14EC" w:rsidR="004920C1" w:rsidRPr="004920C1" w:rsidRDefault="004920C1" w:rsidP="004920C1">
      <w:pPr>
        <w:numPr>
          <w:ilvl w:val="0"/>
          <w:numId w:val="2"/>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Article 9(2)(e) - processing relates to personal data which is manifestly made public by the data subject.</w:t>
      </w:r>
    </w:p>
    <w:p w14:paraId="69454732" w14:textId="77777777" w:rsidR="004920C1" w:rsidRPr="004920C1" w:rsidRDefault="004920C1" w:rsidP="004920C1">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lastRenderedPageBreak/>
        <w:t>Where has your personal information come from?</w:t>
      </w:r>
    </w:p>
    <w:p w14:paraId="28B0B9B3" w14:textId="10849638" w:rsidR="00440FFA" w:rsidRPr="001B04E2" w:rsidRDefault="004920C1" w:rsidP="001B04E2">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The images are captured because you are present in the area which is covered by the CCTV system.</w:t>
      </w:r>
    </w:p>
    <w:p w14:paraId="3D75A860" w14:textId="1A72298D" w:rsidR="004920C1" w:rsidRPr="004920C1" w:rsidRDefault="004920C1" w:rsidP="004920C1">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t>Who will we share your personal information with?</w:t>
      </w:r>
    </w:p>
    <w:p w14:paraId="65C939B3" w14:textId="77777777"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Your personal data may be shared securely with the following, where it is both necessary and appropriate to do so:</w:t>
      </w:r>
    </w:p>
    <w:p w14:paraId="5DB0CDA1" w14:textId="0300A4D4" w:rsidR="004920C1" w:rsidRPr="004920C1" w:rsidRDefault="004920C1" w:rsidP="004920C1">
      <w:pPr>
        <w:numPr>
          <w:ilvl w:val="0"/>
          <w:numId w:val="3"/>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representatives of the person or company whose personal data we are processing </w:t>
      </w:r>
    </w:p>
    <w:p w14:paraId="62CD7D84" w14:textId="77777777" w:rsidR="004920C1" w:rsidRPr="004920C1" w:rsidRDefault="004920C1" w:rsidP="004920C1">
      <w:pPr>
        <w:numPr>
          <w:ilvl w:val="0"/>
          <w:numId w:val="3"/>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insurance companies</w:t>
      </w:r>
    </w:p>
    <w:p w14:paraId="00551D9A" w14:textId="77777777" w:rsidR="004920C1" w:rsidRPr="004920C1" w:rsidRDefault="004920C1" w:rsidP="004920C1">
      <w:pPr>
        <w:numPr>
          <w:ilvl w:val="0"/>
          <w:numId w:val="3"/>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ombudsman and regulatory authorities</w:t>
      </w:r>
    </w:p>
    <w:p w14:paraId="5C5D5EF5" w14:textId="77777777" w:rsidR="004920C1" w:rsidRPr="004920C1" w:rsidRDefault="004920C1" w:rsidP="004920C1">
      <w:pPr>
        <w:numPr>
          <w:ilvl w:val="0"/>
          <w:numId w:val="3"/>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courts and tribunals</w:t>
      </w:r>
    </w:p>
    <w:p w14:paraId="0510B7D3" w14:textId="77777777" w:rsidR="004920C1" w:rsidRPr="004920C1" w:rsidRDefault="004920C1" w:rsidP="004920C1">
      <w:pPr>
        <w:numPr>
          <w:ilvl w:val="0"/>
          <w:numId w:val="3"/>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police forces</w:t>
      </w:r>
    </w:p>
    <w:p w14:paraId="6D68BAD8" w14:textId="77777777" w:rsidR="004920C1" w:rsidRPr="004920C1" w:rsidRDefault="004920C1" w:rsidP="004920C1">
      <w:pPr>
        <w:numPr>
          <w:ilvl w:val="0"/>
          <w:numId w:val="3"/>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regulatory bodies</w:t>
      </w:r>
    </w:p>
    <w:p w14:paraId="65D4DC37" w14:textId="77777777" w:rsidR="004920C1" w:rsidRPr="004920C1" w:rsidRDefault="004920C1" w:rsidP="004920C1">
      <w:pPr>
        <w:numPr>
          <w:ilvl w:val="0"/>
          <w:numId w:val="3"/>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prosecuting authorities.</w:t>
      </w:r>
    </w:p>
    <w:p w14:paraId="32110B9D" w14:textId="77777777"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Your information will not be disclosed to any other organisations, except where we are required and allowed to by law.  </w:t>
      </w:r>
    </w:p>
    <w:p w14:paraId="52F75383" w14:textId="77777777" w:rsidR="004920C1" w:rsidRPr="004920C1" w:rsidRDefault="004920C1" w:rsidP="004920C1">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t>How long will we keep your information?</w:t>
      </w:r>
    </w:p>
    <w:p w14:paraId="754B9B62" w14:textId="5831359A"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 xml:space="preserve">Images captured by CCTV will not be kept for longer than </w:t>
      </w:r>
      <w:r w:rsidR="00440FFA" w:rsidRPr="00440FFA">
        <w:rPr>
          <w:rFonts w:ascii="Kigelia" w:eastAsia="Times New Roman" w:hAnsi="Kigelia" w:cs="Kigelia"/>
          <w:color w:val="545353"/>
          <w:sz w:val="24"/>
          <w:szCs w:val="24"/>
          <w:lang w:eastAsia="en-GB"/>
        </w:rPr>
        <w:t>30</w:t>
      </w:r>
      <w:r w:rsidRPr="004920C1">
        <w:rPr>
          <w:rFonts w:ascii="Kigelia" w:eastAsia="Times New Roman" w:hAnsi="Kigelia" w:cs="Kigelia"/>
          <w:color w:val="545353"/>
          <w:sz w:val="24"/>
          <w:szCs w:val="24"/>
          <w:lang w:eastAsia="en-GB"/>
        </w:rPr>
        <w:t xml:space="preserve"> days. However, on occasions there may be a need to keep images for longer, for example where a crime is being investigated. </w:t>
      </w:r>
    </w:p>
    <w:p w14:paraId="7094F3C9" w14:textId="77777777" w:rsidR="004920C1" w:rsidRPr="004920C1" w:rsidRDefault="004920C1" w:rsidP="004920C1">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t>Transferring your data outside the UK or European Union</w:t>
      </w:r>
    </w:p>
    <w:p w14:paraId="1D596985" w14:textId="77777777"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 xml:space="preserve">We will not transfer the personal data you have provided outside of the UK or European </w:t>
      </w:r>
      <w:proofErr w:type="gramStart"/>
      <w:r w:rsidRPr="004920C1">
        <w:rPr>
          <w:rFonts w:ascii="Kigelia" w:eastAsia="Times New Roman" w:hAnsi="Kigelia" w:cs="Kigelia"/>
          <w:color w:val="545353"/>
          <w:sz w:val="24"/>
          <w:szCs w:val="24"/>
          <w:lang w:eastAsia="en-GB"/>
        </w:rPr>
        <w:t>Union, unless</w:t>
      </w:r>
      <w:proofErr w:type="gramEnd"/>
      <w:r w:rsidRPr="004920C1">
        <w:rPr>
          <w:rFonts w:ascii="Kigelia" w:eastAsia="Times New Roman" w:hAnsi="Kigelia" w:cs="Kigelia"/>
          <w:color w:val="545353"/>
          <w:sz w:val="24"/>
          <w:szCs w:val="24"/>
          <w:lang w:eastAsia="en-GB"/>
        </w:rPr>
        <w:t xml:space="preserve"> this is permitted in accordance with the Data Protection Act 2018.</w:t>
      </w:r>
    </w:p>
    <w:p w14:paraId="2D27F587" w14:textId="77777777" w:rsidR="004920C1" w:rsidRPr="004920C1" w:rsidRDefault="004920C1" w:rsidP="004920C1">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t>Your rights as a data subject</w:t>
      </w:r>
    </w:p>
    <w:p w14:paraId="710306AB" w14:textId="77777777"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The law gives you specific rights over your information. These rights are: </w:t>
      </w:r>
    </w:p>
    <w:p w14:paraId="1C23CB07" w14:textId="77777777" w:rsidR="004920C1" w:rsidRPr="004920C1" w:rsidRDefault="004920C1" w:rsidP="004920C1">
      <w:pPr>
        <w:numPr>
          <w:ilvl w:val="0"/>
          <w:numId w:val="4"/>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to be informed of our use of information about you </w:t>
      </w:r>
    </w:p>
    <w:p w14:paraId="24309D97" w14:textId="77777777" w:rsidR="004920C1" w:rsidRPr="004920C1" w:rsidRDefault="004920C1" w:rsidP="004920C1">
      <w:pPr>
        <w:numPr>
          <w:ilvl w:val="0"/>
          <w:numId w:val="4"/>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of access to information about you</w:t>
      </w:r>
    </w:p>
    <w:p w14:paraId="781A7FB8" w14:textId="77777777" w:rsidR="004920C1" w:rsidRPr="004920C1" w:rsidRDefault="004920C1" w:rsidP="004920C1">
      <w:pPr>
        <w:numPr>
          <w:ilvl w:val="0"/>
          <w:numId w:val="4"/>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rectify information about you that is inaccurate</w:t>
      </w:r>
    </w:p>
    <w:p w14:paraId="2BA2BC31" w14:textId="77777777" w:rsidR="004920C1" w:rsidRPr="004920C1" w:rsidRDefault="004920C1" w:rsidP="004920C1">
      <w:pPr>
        <w:numPr>
          <w:ilvl w:val="0"/>
          <w:numId w:val="4"/>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to have your information erased (the ‘right to be forgotten’) </w:t>
      </w:r>
    </w:p>
    <w:p w14:paraId="1D1A7181" w14:textId="77777777" w:rsidR="004920C1" w:rsidRPr="004920C1" w:rsidRDefault="004920C1" w:rsidP="004920C1">
      <w:pPr>
        <w:numPr>
          <w:ilvl w:val="0"/>
          <w:numId w:val="4"/>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to restrict how we use information about you</w:t>
      </w:r>
    </w:p>
    <w:p w14:paraId="1A812334" w14:textId="77777777" w:rsidR="004920C1" w:rsidRPr="004920C1" w:rsidRDefault="004920C1" w:rsidP="004920C1">
      <w:pPr>
        <w:numPr>
          <w:ilvl w:val="0"/>
          <w:numId w:val="4"/>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to move your information to a new service provider</w:t>
      </w:r>
    </w:p>
    <w:p w14:paraId="6730445A" w14:textId="77777777" w:rsidR="004920C1" w:rsidRPr="004920C1" w:rsidRDefault="004920C1" w:rsidP="004920C1">
      <w:pPr>
        <w:numPr>
          <w:ilvl w:val="0"/>
          <w:numId w:val="4"/>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to object to how we use information about you</w:t>
      </w:r>
    </w:p>
    <w:p w14:paraId="41BB0EF5" w14:textId="77777777" w:rsidR="004920C1" w:rsidRPr="004920C1" w:rsidRDefault="004920C1" w:rsidP="004920C1">
      <w:pPr>
        <w:numPr>
          <w:ilvl w:val="0"/>
          <w:numId w:val="4"/>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 xml:space="preserve">not to have decisions made about you </w:t>
      </w:r>
      <w:proofErr w:type="gramStart"/>
      <w:r w:rsidRPr="004920C1">
        <w:rPr>
          <w:rFonts w:ascii="Kigelia" w:eastAsia="Times New Roman" w:hAnsi="Kigelia" w:cs="Kigelia"/>
          <w:color w:val="545353"/>
          <w:sz w:val="24"/>
          <w:szCs w:val="24"/>
          <w:lang w:eastAsia="en-GB"/>
        </w:rPr>
        <w:t>on the basis of</w:t>
      </w:r>
      <w:proofErr w:type="gramEnd"/>
      <w:r w:rsidRPr="004920C1">
        <w:rPr>
          <w:rFonts w:ascii="Kigelia" w:eastAsia="Times New Roman" w:hAnsi="Kigelia" w:cs="Kigelia"/>
          <w:color w:val="545353"/>
          <w:sz w:val="24"/>
          <w:szCs w:val="24"/>
          <w:lang w:eastAsia="en-GB"/>
        </w:rPr>
        <w:t xml:space="preserve"> automated decision making </w:t>
      </w:r>
    </w:p>
    <w:p w14:paraId="403993D0" w14:textId="77777777" w:rsidR="004920C1" w:rsidRPr="004920C1" w:rsidRDefault="004920C1" w:rsidP="004920C1">
      <w:pPr>
        <w:numPr>
          <w:ilvl w:val="0"/>
          <w:numId w:val="4"/>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to object to direct marketing</w:t>
      </w:r>
    </w:p>
    <w:p w14:paraId="7BE85EFC" w14:textId="6FD33D37" w:rsidR="004920C1" w:rsidRPr="004920C1" w:rsidRDefault="004920C1" w:rsidP="004920C1">
      <w:pPr>
        <w:numPr>
          <w:ilvl w:val="0"/>
          <w:numId w:val="4"/>
        </w:numPr>
        <w:shd w:val="clear" w:color="auto" w:fill="FFFFFF"/>
        <w:spacing w:before="100" w:beforeAutospacing="1" w:after="100" w:afterAutospacing="1"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 xml:space="preserve">to complain about anything the </w:t>
      </w:r>
      <w:r w:rsidR="00440FFA" w:rsidRPr="00440FFA">
        <w:rPr>
          <w:rFonts w:ascii="Kigelia" w:eastAsia="Times New Roman" w:hAnsi="Kigelia" w:cs="Kigelia"/>
          <w:color w:val="545353"/>
          <w:sz w:val="24"/>
          <w:szCs w:val="24"/>
          <w:lang w:eastAsia="en-GB"/>
        </w:rPr>
        <w:t xml:space="preserve">practice </w:t>
      </w:r>
      <w:r w:rsidRPr="004920C1">
        <w:rPr>
          <w:rFonts w:ascii="Kigelia" w:eastAsia="Times New Roman" w:hAnsi="Kigelia" w:cs="Kigelia"/>
          <w:color w:val="545353"/>
          <w:sz w:val="24"/>
          <w:szCs w:val="24"/>
          <w:lang w:eastAsia="en-GB"/>
        </w:rPr>
        <w:t>does with your information (please see the ‘Complaints’ section below). </w:t>
      </w:r>
    </w:p>
    <w:p w14:paraId="1C90F43E" w14:textId="1ED0D9B4"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Some of the rights listed above apply only in certain situations, and some have a limited effect. </w:t>
      </w:r>
    </w:p>
    <w:p w14:paraId="7FF6AA63" w14:textId="77777777" w:rsidR="004920C1" w:rsidRPr="004920C1" w:rsidRDefault="004920C1" w:rsidP="004920C1">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t>Changes to this privacy notice</w:t>
      </w:r>
    </w:p>
    <w:p w14:paraId="34F39D30" w14:textId="77777777"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lastRenderedPageBreak/>
        <w:t>This notice is kept under regular review to make sure it is up to date and accurate.</w:t>
      </w:r>
    </w:p>
    <w:p w14:paraId="670D9EF9" w14:textId="4B32EED6" w:rsidR="00440FFA" w:rsidRPr="00440FFA" w:rsidRDefault="004920C1" w:rsidP="00440FFA">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t>Data Protection Officer (DPO)</w:t>
      </w:r>
    </w:p>
    <w:p w14:paraId="6DBA95CF" w14:textId="7CA1D24C" w:rsidR="00440FFA" w:rsidRPr="00440FFA" w:rsidRDefault="00440FFA" w:rsidP="00440FFA">
      <w:pPr>
        <w:shd w:val="clear" w:color="auto" w:fill="FFFFFF"/>
        <w:spacing w:before="300" w:after="150" w:line="240" w:lineRule="auto"/>
        <w:outlineLvl w:val="2"/>
        <w:rPr>
          <w:rFonts w:ascii="Kigelia" w:eastAsia="Times New Roman" w:hAnsi="Kigelia" w:cs="Kigelia"/>
          <w:color w:val="545353"/>
          <w:sz w:val="24"/>
          <w:szCs w:val="24"/>
          <w:lang w:eastAsia="en-GB"/>
        </w:rPr>
      </w:pPr>
      <w:r w:rsidRPr="00440FFA">
        <w:rPr>
          <w:rFonts w:ascii="Kigelia" w:hAnsi="Kigelia" w:cs="Kigelia"/>
          <w:sz w:val="24"/>
          <w:szCs w:val="24"/>
          <w:lang w:eastAsia="en-GB"/>
        </w:rPr>
        <w:t xml:space="preserve">The Practice Data Protection Officer is Barry Jackson of N3i. Any queries </w:t>
      </w:r>
      <w:proofErr w:type="gramStart"/>
      <w:r w:rsidRPr="00440FFA">
        <w:rPr>
          <w:rFonts w:ascii="Kigelia" w:hAnsi="Kigelia" w:cs="Kigelia"/>
          <w:sz w:val="24"/>
          <w:szCs w:val="24"/>
          <w:lang w:eastAsia="en-GB"/>
        </w:rPr>
        <w:t>in regard to</w:t>
      </w:r>
      <w:proofErr w:type="gramEnd"/>
      <w:r w:rsidRPr="00440FFA">
        <w:rPr>
          <w:rFonts w:ascii="Kigelia" w:hAnsi="Kigelia" w:cs="Kigelia"/>
          <w:sz w:val="24"/>
          <w:szCs w:val="24"/>
          <w:lang w:eastAsia="en-GB"/>
        </w:rPr>
        <w:t xml:space="preserve"> Data Protection issues should be addressed to him at: -</w:t>
      </w:r>
    </w:p>
    <w:p w14:paraId="2A12074F" w14:textId="77777777" w:rsidR="00440FFA" w:rsidRPr="00440FFA" w:rsidRDefault="00440FFA" w:rsidP="00440FFA">
      <w:pPr>
        <w:autoSpaceDE w:val="0"/>
        <w:autoSpaceDN w:val="0"/>
        <w:adjustRightInd w:val="0"/>
        <w:spacing w:after="0" w:line="240" w:lineRule="auto"/>
        <w:jc w:val="both"/>
        <w:rPr>
          <w:rFonts w:ascii="Kigelia" w:hAnsi="Kigelia" w:cs="Kigelia"/>
          <w:sz w:val="24"/>
          <w:szCs w:val="24"/>
          <w:lang w:eastAsia="en-GB"/>
        </w:rPr>
      </w:pPr>
    </w:p>
    <w:p w14:paraId="10AF24C3" w14:textId="77777777" w:rsidR="00440FFA" w:rsidRPr="00440FFA" w:rsidRDefault="00440FFA" w:rsidP="00440FFA">
      <w:pPr>
        <w:autoSpaceDE w:val="0"/>
        <w:autoSpaceDN w:val="0"/>
        <w:adjustRightInd w:val="0"/>
        <w:spacing w:after="0" w:line="240" w:lineRule="auto"/>
        <w:ind w:firstLine="720"/>
        <w:jc w:val="both"/>
        <w:rPr>
          <w:rFonts w:ascii="Kigelia" w:hAnsi="Kigelia" w:cs="Kigelia"/>
          <w:sz w:val="24"/>
          <w:szCs w:val="24"/>
          <w:lang w:eastAsia="en-GB"/>
        </w:rPr>
      </w:pPr>
      <w:r w:rsidRPr="00440FFA">
        <w:rPr>
          <w:rFonts w:ascii="Kigelia" w:hAnsi="Kigelia" w:cs="Kigelia"/>
          <w:sz w:val="24"/>
          <w:szCs w:val="24"/>
          <w:lang w:eastAsia="en-GB"/>
        </w:rPr>
        <w:t xml:space="preserve">Email: </w:t>
      </w:r>
      <w:r w:rsidRPr="00440FFA">
        <w:rPr>
          <w:rFonts w:ascii="Kigelia" w:hAnsi="Kigelia" w:cs="Kigelia"/>
          <w:sz w:val="24"/>
          <w:szCs w:val="24"/>
          <w:lang w:eastAsia="en-GB"/>
        </w:rPr>
        <w:tab/>
      </w:r>
      <w:hyperlink r:id="rId8" w:history="1">
        <w:r w:rsidRPr="00440FFA">
          <w:rPr>
            <w:rStyle w:val="Hyperlink"/>
            <w:rFonts w:ascii="Kigelia" w:hAnsi="Kigelia" w:cs="Kigelia"/>
            <w:sz w:val="24"/>
            <w:szCs w:val="24"/>
            <w:lang w:eastAsia="en-GB"/>
          </w:rPr>
          <w:t>barry.jackson@nhs.net</w:t>
        </w:r>
      </w:hyperlink>
    </w:p>
    <w:p w14:paraId="2A22161F" w14:textId="77777777" w:rsidR="00440FFA" w:rsidRPr="00440FFA" w:rsidRDefault="00440FFA" w:rsidP="00440FFA">
      <w:pPr>
        <w:autoSpaceDE w:val="0"/>
        <w:autoSpaceDN w:val="0"/>
        <w:adjustRightInd w:val="0"/>
        <w:spacing w:after="0" w:line="240" w:lineRule="auto"/>
        <w:ind w:firstLine="720"/>
        <w:jc w:val="both"/>
        <w:rPr>
          <w:rFonts w:ascii="Kigelia" w:hAnsi="Kigelia" w:cs="Kigelia"/>
          <w:sz w:val="24"/>
          <w:szCs w:val="24"/>
          <w:lang w:eastAsia="en-GB"/>
        </w:rPr>
      </w:pPr>
      <w:r w:rsidRPr="00440FFA">
        <w:rPr>
          <w:rFonts w:ascii="Kigelia" w:hAnsi="Kigelia" w:cs="Kigelia"/>
          <w:sz w:val="24"/>
          <w:szCs w:val="24"/>
          <w:lang w:eastAsia="en-GB"/>
        </w:rPr>
        <w:t>Postal: Barry Jackson</w:t>
      </w:r>
    </w:p>
    <w:p w14:paraId="78B76F76" w14:textId="77777777" w:rsidR="00440FFA" w:rsidRPr="00440FFA" w:rsidRDefault="00440FFA" w:rsidP="00440FFA">
      <w:pPr>
        <w:autoSpaceDE w:val="0"/>
        <w:autoSpaceDN w:val="0"/>
        <w:adjustRightInd w:val="0"/>
        <w:spacing w:after="0" w:line="240" w:lineRule="auto"/>
        <w:ind w:firstLine="720"/>
        <w:jc w:val="both"/>
        <w:rPr>
          <w:rFonts w:ascii="Kigelia" w:hAnsi="Kigelia" w:cs="Kigelia"/>
          <w:sz w:val="24"/>
          <w:szCs w:val="24"/>
          <w:lang w:eastAsia="en-GB"/>
        </w:rPr>
      </w:pPr>
      <w:r w:rsidRPr="00440FFA">
        <w:rPr>
          <w:rFonts w:ascii="Kigelia" w:hAnsi="Kigelia" w:cs="Kigelia"/>
          <w:sz w:val="24"/>
          <w:szCs w:val="24"/>
          <w:lang w:eastAsia="en-GB"/>
        </w:rPr>
        <w:tab/>
        <w:t>Head of Information Governance</w:t>
      </w:r>
    </w:p>
    <w:p w14:paraId="303BF7A8" w14:textId="77777777" w:rsidR="00440FFA" w:rsidRPr="00440FFA" w:rsidRDefault="00440FFA" w:rsidP="00440FFA">
      <w:pPr>
        <w:autoSpaceDE w:val="0"/>
        <w:autoSpaceDN w:val="0"/>
        <w:adjustRightInd w:val="0"/>
        <w:spacing w:after="0" w:line="240" w:lineRule="auto"/>
        <w:ind w:left="720" w:firstLine="720"/>
        <w:jc w:val="both"/>
        <w:rPr>
          <w:rFonts w:ascii="Kigelia" w:hAnsi="Kigelia" w:cs="Kigelia"/>
          <w:sz w:val="24"/>
          <w:szCs w:val="24"/>
          <w:lang w:eastAsia="en-GB"/>
        </w:rPr>
      </w:pPr>
      <w:r w:rsidRPr="00440FFA">
        <w:rPr>
          <w:rFonts w:ascii="Kigelia" w:hAnsi="Kigelia" w:cs="Kigelia"/>
          <w:sz w:val="24"/>
          <w:szCs w:val="24"/>
          <w:lang w:eastAsia="en-GB"/>
        </w:rPr>
        <w:t>N3i</w:t>
      </w:r>
    </w:p>
    <w:p w14:paraId="0798B031" w14:textId="77777777" w:rsidR="00440FFA" w:rsidRPr="00440FFA" w:rsidRDefault="00440FFA" w:rsidP="00440FFA">
      <w:pPr>
        <w:autoSpaceDE w:val="0"/>
        <w:autoSpaceDN w:val="0"/>
        <w:adjustRightInd w:val="0"/>
        <w:spacing w:after="0" w:line="240" w:lineRule="auto"/>
        <w:ind w:left="720" w:firstLine="720"/>
        <w:jc w:val="both"/>
        <w:rPr>
          <w:rFonts w:ascii="Kigelia" w:hAnsi="Kigelia" w:cs="Kigelia"/>
          <w:sz w:val="24"/>
          <w:szCs w:val="24"/>
          <w:lang w:eastAsia="en-GB"/>
        </w:rPr>
      </w:pPr>
      <w:r w:rsidRPr="00440FFA">
        <w:rPr>
          <w:rFonts w:ascii="Kigelia" w:hAnsi="Kigelia" w:cs="Kigelia"/>
          <w:sz w:val="24"/>
          <w:szCs w:val="24"/>
          <w:lang w:eastAsia="en-GB"/>
        </w:rPr>
        <w:t>The View</w:t>
      </w:r>
    </w:p>
    <w:p w14:paraId="07ABF835" w14:textId="77777777" w:rsidR="00440FFA" w:rsidRPr="00440FFA" w:rsidRDefault="00440FFA" w:rsidP="00440FFA">
      <w:pPr>
        <w:autoSpaceDE w:val="0"/>
        <w:autoSpaceDN w:val="0"/>
        <w:adjustRightInd w:val="0"/>
        <w:spacing w:after="0" w:line="240" w:lineRule="auto"/>
        <w:ind w:left="720" w:firstLine="720"/>
        <w:jc w:val="both"/>
        <w:rPr>
          <w:rFonts w:ascii="Kigelia" w:hAnsi="Kigelia" w:cs="Kigelia"/>
          <w:sz w:val="24"/>
          <w:szCs w:val="24"/>
          <w:lang w:eastAsia="en-GB"/>
        </w:rPr>
      </w:pPr>
      <w:r w:rsidRPr="00440FFA">
        <w:rPr>
          <w:rFonts w:ascii="Kigelia" w:hAnsi="Kigelia" w:cs="Kigelia"/>
          <w:sz w:val="24"/>
          <w:szCs w:val="24"/>
          <w:lang w:eastAsia="en-GB"/>
        </w:rPr>
        <w:t>Bridgehead Business Park</w:t>
      </w:r>
    </w:p>
    <w:p w14:paraId="6B5DC9C4" w14:textId="77777777" w:rsidR="00440FFA" w:rsidRPr="00440FFA" w:rsidRDefault="00440FFA" w:rsidP="00440FFA">
      <w:pPr>
        <w:autoSpaceDE w:val="0"/>
        <w:autoSpaceDN w:val="0"/>
        <w:adjustRightInd w:val="0"/>
        <w:spacing w:after="0" w:line="240" w:lineRule="auto"/>
        <w:ind w:left="720" w:firstLine="720"/>
        <w:jc w:val="both"/>
        <w:rPr>
          <w:rFonts w:ascii="Kigelia" w:hAnsi="Kigelia" w:cs="Kigelia"/>
          <w:sz w:val="24"/>
          <w:szCs w:val="24"/>
          <w:lang w:eastAsia="en-GB"/>
        </w:rPr>
      </w:pPr>
      <w:r w:rsidRPr="00440FFA">
        <w:rPr>
          <w:rFonts w:ascii="Kigelia" w:hAnsi="Kigelia" w:cs="Kigelia"/>
          <w:sz w:val="24"/>
          <w:szCs w:val="24"/>
          <w:lang w:eastAsia="en-GB"/>
        </w:rPr>
        <w:t>HU13 0GD</w:t>
      </w:r>
    </w:p>
    <w:p w14:paraId="08124D1B" w14:textId="77777777" w:rsidR="00440FFA" w:rsidRPr="00440FFA" w:rsidRDefault="00440FFA" w:rsidP="00440FFA">
      <w:pPr>
        <w:autoSpaceDE w:val="0"/>
        <w:autoSpaceDN w:val="0"/>
        <w:adjustRightInd w:val="0"/>
        <w:spacing w:after="0" w:line="240" w:lineRule="auto"/>
        <w:jc w:val="both"/>
        <w:rPr>
          <w:rFonts w:ascii="Kigelia" w:hAnsi="Kigelia" w:cs="Kigelia"/>
          <w:sz w:val="24"/>
          <w:szCs w:val="24"/>
          <w:lang w:eastAsia="en-GB"/>
        </w:rPr>
      </w:pPr>
    </w:p>
    <w:p w14:paraId="4124C3AC" w14:textId="77777777" w:rsidR="00440FFA" w:rsidRPr="00440FFA" w:rsidRDefault="00440FFA" w:rsidP="00440FFA">
      <w:pPr>
        <w:autoSpaceDE w:val="0"/>
        <w:autoSpaceDN w:val="0"/>
        <w:adjustRightInd w:val="0"/>
        <w:spacing w:after="0" w:line="240" w:lineRule="auto"/>
        <w:jc w:val="both"/>
        <w:rPr>
          <w:rFonts w:ascii="Kigelia" w:hAnsi="Kigelia" w:cs="Kigelia"/>
          <w:sz w:val="24"/>
          <w:szCs w:val="24"/>
          <w:lang w:eastAsia="en-GB"/>
        </w:rPr>
      </w:pPr>
      <w:bookmarkStart w:id="0" w:name="_Hlk71723085"/>
      <w:r w:rsidRPr="00440FFA">
        <w:rPr>
          <w:rFonts w:ascii="Kigelia" w:hAnsi="Kigelia" w:cs="Kigelia"/>
          <w:sz w:val="24"/>
          <w:szCs w:val="24"/>
          <w:lang w:eastAsia="en-GB"/>
        </w:rPr>
        <w:t>For queries and urgent responses contact through N3i service desk:</w:t>
      </w:r>
    </w:p>
    <w:p w14:paraId="3A738689" w14:textId="77777777" w:rsidR="00440FFA" w:rsidRPr="00440FFA" w:rsidRDefault="00440FFA" w:rsidP="00440FFA">
      <w:pPr>
        <w:autoSpaceDE w:val="0"/>
        <w:autoSpaceDN w:val="0"/>
        <w:adjustRightInd w:val="0"/>
        <w:spacing w:after="0" w:line="240" w:lineRule="auto"/>
        <w:jc w:val="both"/>
        <w:rPr>
          <w:rFonts w:ascii="Kigelia" w:hAnsi="Kigelia" w:cs="Kigelia"/>
          <w:sz w:val="24"/>
          <w:szCs w:val="24"/>
          <w:lang w:eastAsia="en-GB"/>
        </w:rPr>
      </w:pPr>
      <w:r w:rsidRPr="00440FFA">
        <w:rPr>
          <w:rFonts w:ascii="Kigelia" w:hAnsi="Kigelia" w:cs="Kigelia"/>
          <w:sz w:val="24"/>
          <w:szCs w:val="24"/>
          <w:lang w:eastAsia="en-GB"/>
        </w:rPr>
        <w:t>Phone 0300 002 0001</w:t>
      </w:r>
    </w:p>
    <w:p w14:paraId="7CFD0291" w14:textId="77777777" w:rsidR="00440FFA" w:rsidRPr="00440FFA" w:rsidRDefault="00440FFA" w:rsidP="00440FFA">
      <w:pPr>
        <w:autoSpaceDE w:val="0"/>
        <w:autoSpaceDN w:val="0"/>
        <w:adjustRightInd w:val="0"/>
        <w:spacing w:after="0" w:line="240" w:lineRule="auto"/>
        <w:jc w:val="both"/>
        <w:rPr>
          <w:rFonts w:ascii="Kigelia" w:hAnsi="Kigelia" w:cs="Kigelia"/>
          <w:sz w:val="24"/>
          <w:szCs w:val="24"/>
          <w:lang w:eastAsia="en-GB"/>
        </w:rPr>
      </w:pPr>
      <w:r w:rsidRPr="00440FFA">
        <w:rPr>
          <w:rFonts w:ascii="Kigelia" w:hAnsi="Kigelia" w:cs="Kigelia"/>
          <w:sz w:val="24"/>
          <w:szCs w:val="24"/>
          <w:lang w:eastAsia="en-GB"/>
        </w:rPr>
        <w:t xml:space="preserve">Email </w:t>
      </w:r>
      <w:hyperlink r:id="rId9" w:history="1">
        <w:r w:rsidRPr="00440FFA">
          <w:rPr>
            <w:rStyle w:val="Hyperlink"/>
            <w:rFonts w:ascii="Kigelia" w:hAnsi="Kigelia" w:cs="Kigelia"/>
            <w:sz w:val="24"/>
            <w:szCs w:val="24"/>
            <w:lang w:eastAsia="en-GB"/>
          </w:rPr>
          <w:t>dpo@n3i.co.uk</w:t>
        </w:r>
      </w:hyperlink>
    </w:p>
    <w:bookmarkEnd w:id="0"/>
    <w:p w14:paraId="0441DCA7" w14:textId="77777777" w:rsidR="00440FFA" w:rsidRPr="004920C1" w:rsidRDefault="00440FFA" w:rsidP="004920C1">
      <w:pPr>
        <w:shd w:val="clear" w:color="auto" w:fill="FFFFFF"/>
        <w:spacing w:after="150" w:line="240" w:lineRule="auto"/>
        <w:rPr>
          <w:rFonts w:ascii="Kigelia" w:eastAsia="Times New Roman" w:hAnsi="Kigelia" w:cs="Kigelia"/>
          <w:color w:val="545353"/>
          <w:sz w:val="24"/>
          <w:szCs w:val="24"/>
          <w:lang w:eastAsia="en-GB"/>
        </w:rPr>
      </w:pPr>
    </w:p>
    <w:p w14:paraId="5966A3F6" w14:textId="77777777" w:rsidR="004920C1" w:rsidRPr="004920C1" w:rsidRDefault="004920C1" w:rsidP="004920C1">
      <w:pPr>
        <w:shd w:val="clear" w:color="auto" w:fill="FFFFFF"/>
        <w:spacing w:before="300" w:after="150" w:line="240" w:lineRule="auto"/>
        <w:outlineLvl w:val="2"/>
        <w:rPr>
          <w:rFonts w:ascii="Kigelia" w:eastAsia="Times New Roman" w:hAnsi="Kigelia" w:cs="Kigelia"/>
          <w:b/>
          <w:bCs/>
          <w:color w:val="545353"/>
          <w:sz w:val="28"/>
          <w:szCs w:val="28"/>
          <w:lang w:eastAsia="en-GB"/>
        </w:rPr>
      </w:pPr>
      <w:r w:rsidRPr="004920C1">
        <w:rPr>
          <w:rFonts w:ascii="Kigelia" w:eastAsia="Times New Roman" w:hAnsi="Kigelia" w:cs="Kigelia"/>
          <w:b/>
          <w:bCs/>
          <w:color w:val="545353"/>
          <w:sz w:val="28"/>
          <w:szCs w:val="28"/>
          <w:lang w:eastAsia="en-GB"/>
        </w:rPr>
        <w:t>Complaints</w:t>
      </w:r>
    </w:p>
    <w:p w14:paraId="51ACFBB1" w14:textId="77777777"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If we have been unable to resolve your complaint, you can also refer the matter to the Information Commissioner’s Office (ICO). The ICO is the UK's independent body set up to uphold information rights, and they can investigate and adjudicate on any data protection related concerns you raise with them. They can be contacted via the methods below: </w:t>
      </w:r>
    </w:p>
    <w:p w14:paraId="7440A1A5" w14:textId="77777777" w:rsidR="004920C1" w:rsidRPr="004920C1" w:rsidRDefault="004920C1" w:rsidP="004920C1">
      <w:pPr>
        <w:shd w:val="clear" w:color="auto" w:fill="FFFFFF"/>
        <w:spacing w:after="150" w:line="240" w:lineRule="auto"/>
        <w:rPr>
          <w:rFonts w:ascii="Kigelia" w:eastAsia="Times New Roman" w:hAnsi="Kigelia" w:cs="Kigelia"/>
          <w:color w:val="545353"/>
          <w:sz w:val="24"/>
          <w:szCs w:val="24"/>
          <w:lang w:eastAsia="en-GB"/>
        </w:rPr>
      </w:pPr>
      <w:r w:rsidRPr="004920C1">
        <w:rPr>
          <w:rFonts w:ascii="Kigelia" w:eastAsia="Times New Roman" w:hAnsi="Kigelia" w:cs="Kigelia"/>
          <w:color w:val="545353"/>
          <w:sz w:val="24"/>
          <w:szCs w:val="24"/>
          <w:lang w:eastAsia="en-GB"/>
        </w:rPr>
        <w:t>Website: </w:t>
      </w:r>
      <w:hyperlink r:id="rId10" w:tgtFrame="_blank" w:history="1">
        <w:r w:rsidRPr="004920C1">
          <w:rPr>
            <w:rFonts w:ascii="Kigelia" w:eastAsia="Times New Roman" w:hAnsi="Kigelia" w:cs="Kigelia"/>
            <w:color w:val="00529B"/>
            <w:sz w:val="24"/>
            <w:szCs w:val="24"/>
            <w:lang w:eastAsia="en-GB"/>
          </w:rPr>
          <w:t>www.ico.org.uk</w:t>
        </w:r>
      </w:hyperlink>
      <w:r w:rsidRPr="004920C1">
        <w:rPr>
          <w:rFonts w:ascii="Kigelia" w:eastAsia="Times New Roman" w:hAnsi="Kigelia" w:cs="Kigelia"/>
          <w:color w:val="545353"/>
          <w:sz w:val="24"/>
          <w:szCs w:val="24"/>
          <w:lang w:eastAsia="en-GB"/>
        </w:rPr>
        <w:t> </w:t>
      </w:r>
      <w:r w:rsidRPr="004920C1">
        <w:rPr>
          <w:rFonts w:ascii="Kigelia" w:eastAsia="Times New Roman" w:hAnsi="Kigelia" w:cs="Kigelia"/>
          <w:color w:val="545353"/>
          <w:sz w:val="24"/>
          <w:szCs w:val="24"/>
          <w:lang w:eastAsia="en-GB"/>
        </w:rPr>
        <w:br/>
        <w:t>Telephone: 0303 123 1113 </w:t>
      </w:r>
      <w:r w:rsidRPr="004920C1">
        <w:rPr>
          <w:rFonts w:ascii="Kigelia" w:eastAsia="Times New Roman" w:hAnsi="Kigelia" w:cs="Kigelia"/>
          <w:color w:val="545353"/>
          <w:sz w:val="24"/>
          <w:szCs w:val="24"/>
          <w:lang w:eastAsia="en-GB"/>
        </w:rPr>
        <w:br/>
        <w:t>Post: Information Commissioner’s Office, Wycliffe House, Water Lane, Wilmslow, Cheshire, SK9 5AF</w:t>
      </w:r>
    </w:p>
    <w:p w14:paraId="113DC751" w14:textId="77777777" w:rsidR="004920C1" w:rsidRDefault="004920C1"/>
    <w:sectPr w:rsidR="004920C1" w:rsidSect="00440FF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1370" w14:textId="77777777" w:rsidR="001B04E2" w:rsidRDefault="001B04E2" w:rsidP="001B04E2">
      <w:pPr>
        <w:spacing w:after="0" w:line="240" w:lineRule="auto"/>
      </w:pPr>
      <w:r>
        <w:separator/>
      </w:r>
    </w:p>
  </w:endnote>
  <w:endnote w:type="continuationSeparator" w:id="0">
    <w:p w14:paraId="6D15165A" w14:textId="77777777" w:rsidR="001B04E2" w:rsidRDefault="001B04E2" w:rsidP="001B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Kigelia">
    <w:charset w:val="00"/>
    <w:family w:val="swiss"/>
    <w:pitch w:val="variable"/>
    <w:sig w:usb0="A01526FF" w:usb1="C200004B" w:usb2="000108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034D" w14:textId="0775D005" w:rsidR="001B04E2" w:rsidRDefault="001B04E2">
    <w:pPr>
      <w:pStyle w:val="Footer"/>
    </w:pPr>
    <w:fldSimple w:instr=" FILENAME  \p  \* MERGEFORMAT ">
      <w:r>
        <w:rPr>
          <w:noProof/>
        </w:rPr>
        <w:t>G:\PROTOCOLS - INFORMATION GOVERNANCE\GDPR\Winterton Medical Practice GDPR CCTV Privacy Notice.docx</w:t>
      </w:r>
    </w:fldSimple>
  </w:p>
  <w:p w14:paraId="10DF2FDC" w14:textId="77777777" w:rsidR="001B04E2" w:rsidRDefault="001B0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4CDF" w14:textId="77777777" w:rsidR="001B04E2" w:rsidRDefault="001B04E2" w:rsidP="001B04E2">
      <w:pPr>
        <w:spacing w:after="0" w:line="240" w:lineRule="auto"/>
      </w:pPr>
      <w:r>
        <w:separator/>
      </w:r>
    </w:p>
  </w:footnote>
  <w:footnote w:type="continuationSeparator" w:id="0">
    <w:p w14:paraId="05F1CD01" w14:textId="77777777" w:rsidR="001B04E2" w:rsidRDefault="001B04E2" w:rsidP="001B0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5F14"/>
    <w:multiLevelType w:val="multilevel"/>
    <w:tmpl w:val="BEB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6057F"/>
    <w:multiLevelType w:val="multilevel"/>
    <w:tmpl w:val="0F9E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A34C4"/>
    <w:multiLevelType w:val="multilevel"/>
    <w:tmpl w:val="E40A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A7564"/>
    <w:multiLevelType w:val="multilevel"/>
    <w:tmpl w:val="B474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6F05FC"/>
    <w:multiLevelType w:val="multilevel"/>
    <w:tmpl w:val="716A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C1"/>
    <w:rsid w:val="001B04E2"/>
    <w:rsid w:val="00440FFA"/>
    <w:rsid w:val="00492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6356"/>
  <w15:chartTrackingRefBased/>
  <w15:docId w15:val="{D10AF371-5CF5-4EBA-930D-41A01829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0C1"/>
    <w:rPr>
      <w:color w:val="0563C1" w:themeColor="hyperlink"/>
      <w:u w:val="single"/>
    </w:rPr>
  </w:style>
  <w:style w:type="character" w:styleId="UnresolvedMention">
    <w:name w:val="Unresolved Mention"/>
    <w:basedOn w:val="DefaultParagraphFont"/>
    <w:uiPriority w:val="99"/>
    <w:semiHidden/>
    <w:unhideWhenUsed/>
    <w:rsid w:val="004920C1"/>
    <w:rPr>
      <w:color w:val="605E5C"/>
      <w:shd w:val="clear" w:color="auto" w:fill="E1DFDD"/>
    </w:rPr>
  </w:style>
  <w:style w:type="character" w:styleId="FollowedHyperlink">
    <w:name w:val="FollowedHyperlink"/>
    <w:basedOn w:val="DefaultParagraphFont"/>
    <w:uiPriority w:val="99"/>
    <w:semiHidden/>
    <w:unhideWhenUsed/>
    <w:rsid w:val="004920C1"/>
    <w:rPr>
      <w:color w:val="954F72" w:themeColor="followedHyperlink"/>
      <w:u w:val="single"/>
    </w:rPr>
  </w:style>
  <w:style w:type="paragraph" w:styleId="NoSpacing">
    <w:name w:val="No Spacing"/>
    <w:uiPriority w:val="1"/>
    <w:qFormat/>
    <w:rsid w:val="001B04E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B0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4E2"/>
  </w:style>
  <w:style w:type="paragraph" w:styleId="Footer">
    <w:name w:val="footer"/>
    <w:basedOn w:val="Normal"/>
    <w:link w:val="FooterChar"/>
    <w:uiPriority w:val="99"/>
    <w:unhideWhenUsed/>
    <w:rsid w:val="001B0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3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jackson@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ntertonmedicalpractice.nhs.uk/assets/Docs/Winterton%20Medical%20Practice%20GDPR%20Privacy%20Notice%20mfdref120521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dpo@n3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Gail (WINTERTON MEDICAL PRACTICE)</dc:creator>
  <cp:keywords/>
  <dc:description/>
  <cp:lastModifiedBy>HOLLAND, Gail (WINTERTON MEDICAL PRACTICE)</cp:lastModifiedBy>
  <cp:revision>2</cp:revision>
  <dcterms:created xsi:type="dcterms:W3CDTF">2022-02-14T14:44:00Z</dcterms:created>
  <dcterms:modified xsi:type="dcterms:W3CDTF">2022-02-14T15:16:00Z</dcterms:modified>
</cp:coreProperties>
</file>